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color w:val="000000"/>
          <w:sz w:val="29"/>
          <w:szCs w:val="29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仿宋" w:hAnsi="仿宋" w:eastAsia="仿宋"/>
          <w:color w:val="000000"/>
          <w:sz w:val="29"/>
          <w:szCs w:val="29"/>
          <w:shd w:val="clear" w:color="auto" w:fill="FFFFFF"/>
          <w:lang w:eastAsia="zh-CN"/>
        </w:rPr>
        <w:t>附件：产品的招标要求及参数</w:t>
      </w:r>
    </w:p>
    <w:p>
      <w:pPr>
        <w:jc w:val="left"/>
        <w:rPr>
          <w:rFonts w:hint="default" w:ascii="仿宋" w:hAnsi="仿宋" w:eastAsia="仿宋"/>
          <w:color w:val="000000"/>
          <w:sz w:val="29"/>
          <w:szCs w:val="29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 w:val="29"/>
          <w:szCs w:val="29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29"/>
          <w:szCs w:val="29"/>
          <w:shd w:val="clear" w:color="auto" w:fill="FFFFFF"/>
        </w:rPr>
        <w:t>、</w:t>
      </w:r>
      <w:r>
        <w:rPr>
          <w:rFonts w:hint="eastAsia" w:ascii="仿宋" w:hAnsi="仿宋" w:eastAsia="仿宋"/>
          <w:color w:val="000000"/>
          <w:sz w:val="29"/>
          <w:szCs w:val="29"/>
          <w:shd w:val="clear" w:color="auto" w:fill="FFFFFF"/>
          <w:lang w:eastAsia="zh-CN"/>
        </w:rPr>
        <w:t>产品参数：</w:t>
      </w:r>
    </w:p>
    <w:tbl>
      <w:tblPr>
        <w:tblStyle w:val="5"/>
        <w:tblW w:w="9327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155"/>
        <w:gridCol w:w="4875"/>
        <w:gridCol w:w="870"/>
        <w:gridCol w:w="750"/>
        <w:gridCol w:w="8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4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产品描述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小球机 4OO万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1、支持最大2560×1440@30fps高清画面输出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2、支持2倍光学变倍，16倍数字变倍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采用高效红外阵列，低功耗，照射距离最远可达30m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3、支持350°水平旋转，垂直方向0°~90°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4、支持300个预置位，8条巡航扫描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支持3D定位功能，可通过鼠标框选目标以实现目标的快速定位与捕捉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5、内置扬声器(内置功放)，可无须外接音频设备实现双向语音对讲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6、内置1路报警输入和1路报警输出，7、7、支持报警联动功能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8、支持最大256 GB的MicroSD/MicroSDHC/MicroSDXC卡存储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507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508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510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400万半球星光级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最高分辨率可达2560 × 1440 @25 fps，在该分辨率下可输出实时图像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智能侦测：支持越界侦测，区域入侵侦测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支持萤石平台接入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支持背光补偿，强光抑制，3D数字降噪，120 dB宽动态适应 不同监控环境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1个内置麦克风，高清拾音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采用高效阵列红外灯，使用寿命长，红外照射距离最远可达 30 m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符合IP66防尘防水设计，可靠性高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509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504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503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513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511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515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517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519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521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520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NVR32路4盘位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1. 支持≥32路H.264、H.265混合接入，≥8个硬盘接口。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2. 开启视频流智能分析，NVR网络带宽不会降低。（需提供封面具有CNAS、CMA、CAL 标识的有效检验报告复印件并加盖投标人公章进行佐证，原件备查）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3. 开启视频流智能分析，NVR解码性能不会降低。（需提供封面具有CNAS、CMA、CAL 标识的有效检验报告复印件并加盖投标人公章进行佐证，原件备查）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4. 支持在视频预览画面查看实时预警面板，包括：事件名称、事件触发时间、人脸抓图，针对人脸比对同时显示姓名、相似度，针对车辆报警同时显示车牌。针对人体和车辆目标，可分别显示出“人体”、“车辆” 。（需提供封面具有CNAS、CMA、CAL 标识的有效检验报告复印件并加盖投标人公章进行佐证，原件备查）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5. 支持从其他设备接入设定时间的录像文件，并对录像文件进行人脸检测和识别，实时显示识别结果。支持人脸戴眼镜检出率≥99%。（需提供封面具有CNAS、CMA、CAL 标识的有效检验报告复印件并加盖投标人公章进行佐证，原件备查）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6. 设备的视频输出口HDMI1、HDMI2和VGA1、VGA2均可以显示系统主菜单。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7. 同屏预览：支持活动目标与实时预览同屏显示。实时预览的同时可以提取视频画面中的活动目标，可显示人脸、人体、车辆等目标图片，点击图片可即时回放相关录像。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8. 可获取样机网卡吞吐量、MTU（最大传输单元）、网络接入带宽、网络输出带宽等信息，并支持图形化显示发送速率、接收速率。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9. 网络状态检测：支持网络延时、丢包测试，支持网络抓包备份。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10. 网络资源统计：可实时查看设备IP通道接入、远程预览、远程回放及下载、网络接收剩余、网络发送剩余带宽。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11. 支持本地预览权限的配置，设置权限后的通道只有登录后才会出现预览画面； 支持远程预览加密，只有输入密钥才能解开视频；并支持码流AES加密。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12. 100万人脸抓拍库（存储于硬盘中）下，以图搜图检索响应时间≤3秒。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13. 正脸单人单次通过检测区域，100人次人脸正确检出数≥99次。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14. 支持陌生人报警，人脸比对报警推送消息至手机APP，可通过手机APP查看陌生人抓拍图片并回放报警关联录像。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400万接入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硬盘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1、基本参数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数据最大传输速率（缓冲区到主机）：6 Gb/s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高速缓存 (MB)：64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加载/卸载周期：300,000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平均功率需求 (W)（读取/写入）：3.3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平均功率需求 (W)（空闲）：2.9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平均功率需求 (W)（待机和睡眠）：0.4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容量：8TB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高级格式化 (AF)：是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RoHS 符合性：是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数据最大传输速率（主机至/自硬盘持续）：110 MB/s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转速 (RPM)：IntelliPower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不可恢复性读取错误（占读取位数）：小于1/〖10〗^14高度（英寸/毫米，最大值）：1.028/26.1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26口POE交换机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1、性能参数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交换容量：52 Gbps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包转发率：38.688 Mpps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MAC地址容量：8 K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缓存：4.1 Mbits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2、PoE功能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PoE标准：IEEE 802.3af、IEEE 802.3at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PoE端口：1～24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端口最大供电功率：30 W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整机最大供电功率：370 W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3、功能特性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交换方式：存储转发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网络标准：IEEE802.3;IEEE802.3u;IEEE802.3x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4、通用参数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端口：24个千兆PoE电口，1个千兆电口，1个千兆光口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重量：2.88 kg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风扇：有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供电方式：100～240 VAC，50/60 Hz，最大6.5 A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安装方式：机架式（1U高，19英寸宽）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六类网线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1、性能符合GB/T50312-2007标准要求。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2、带宽级别 250MHz。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3、线规：23AWG+十字骨架。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4、绝缘层：高密度聚乙烯（HDPE），厚度：不小于0.2mm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5、最大导体直流电阻：7.32Ω /100米 (23AWG)；线对直流不平衡电阻：≤2%；绝缘电阻最小值(MΩ/Km)：5000。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6、检验依据须符合GB/T50312-2007《综合布线系统工程验收规范》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箱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线管、线槽、机柜、水晶头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安装、调试等服务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ind w:firstLine="580" w:firstLineChars="200"/>
        <w:rPr>
          <w:rFonts w:hint="eastAsia"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/>
          <w:color w:val="333333"/>
          <w:sz w:val="29"/>
          <w:szCs w:val="29"/>
          <w:lang w:val="en-US" w:eastAsia="zh-CN"/>
        </w:rPr>
        <w:t>2</w:t>
      </w:r>
      <w:r>
        <w:rPr>
          <w:rFonts w:hint="eastAsia" w:ascii="仿宋" w:hAnsi="仿宋" w:eastAsia="仿宋"/>
          <w:color w:val="333333"/>
          <w:sz w:val="29"/>
          <w:szCs w:val="29"/>
        </w:rPr>
        <w:t>、</w:t>
      </w:r>
      <w:r>
        <w:rPr>
          <w:rFonts w:hint="eastAsia" w:ascii="仿宋" w:hAnsi="仿宋" w:eastAsia="仿宋"/>
          <w:color w:val="333333"/>
          <w:sz w:val="29"/>
          <w:szCs w:val="29"/>
          <w:lang w:eastAsia="zh-CN"/>
        </w:rPr>
        <w:t>招标要求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：合同签订后10个工作日内完成。合同签订后,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eastAsia="zh-CN"/>
        </w:rPr>
        <w:t>中标人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根据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eastAsia="zh-CN"/>
        </w:rPr>
        <w:t>采购人的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要求供货并安装。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eastAsia="zh-CN"/>
        </w:rPr>
        <w:t>采购人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按产品招标技术参数及要求验收，货物验收时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eastAsia="zh-CN"/>
        </w:rPr>
        <w:t>中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对货物质量有异议的,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eastAsia="zh-CN"/>
        </w:rPr>
        <w:t>中标人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应在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5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个工作日内负责解决。</w:t>
      </w:r>
    </w:p>
    <w:p>
      <w:pPr>
        <w:ind w:firstLine="580" w:firstLineChars="200"/>
        <w:rPr>
          <w:rFonts w:hint="eastAsia"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/>
          <w:color w:val="333333"/>
          <w:sz w:val="29"/>
          <w:szCs w:val="29"/>
          <w:lang w:val="en-US" w:eastAsia="zh-CN"/>
        </w:rPr>
        <w:t>3</w:t>
      </w:r>
      <w:r>
        <w:rPr>
          <w:rFonts w:hint="eastAsia" w:ascii="仿宋" w:hAnsi="仿宋" w:eastAsia="仿宋"/>
          <w:color w:val="333333"/>
          <w:sz w:val="29"/>
          <w:szCs w:val="29"/>
        </w:rPr>
        <w:t>、质保期为验收合格后</w:t>
      </w:r>
      <w:r>
        <w:rPr>
          <w:rFonts w:hint="eastAsia" w:ascii="仿宋" w:hAnsi="仿宋" w:eastAsia="仿宋"/>
          <w:color w:val="333333"/>
          <w:sz w:val="29"/>
          <w:szCs w:val="29"/>
          <w:lang w:val="en-US" w:eastAsia="zh-CN"/>
        </w:rPr>
        <w:t>2</w:t>
      </w:r>
      <w:r>
        <w:rPr>
          <w:rFonts w:hint="eastAsia" w:ascii="仿宋" w:hAnsi="仿宋" w:eastAsia="仿宋"/>
          <w:color w:val="333333"/>
          <w:sz w:val="29"/>
          <w:szCs w:val="29"/>
        </w:rPr>
        <w:t>年。在质量保证期内设备运行发生故障时，</w:t>
      </w:r>
      <w:r>
        <w:rPr>
          <w:rFonts w:hint="eastAsia" w:ascii="仿宋" w:hAnsi="仿宋" w:eastAsia="仿宋"/>
          <w:color w:val="333333"/>
          <w:sz w:val="29"/>
          <w:szCs w:val="29"/>
          <w:lang w:eastAsia="zh-CN"/>
        </w:rPr>
        <w:t>中标人</w:t>
      </w:r>
      <w:r>
        <w:rPr>
          <w:rFonts w:hint="eastAsia" w:ascii="仿宋" w:hAnsi="仿宋" w:eastAsia="仿宋"/>
          <w:color w:val="333333"/>
          <w:sz w:val="29"/>
          <w:szCs w:val="29"/>
        </w:rPr>
        <w:t>在接到采购</w:t>
      </w:r>
      <w:r>
        <w:rPr>
          <w:rFonts w:hint="eastAsia" w:ascii="仿宋" w:hAnsi="仿宋" w:eastAsia="仿宋"/>
          <w:color w:val="333333"/>
          <w:sz w:val="29"/>
          <w:szCs w:val="29"/>
          <w:lang w:eastAsia="zh-CN"/>
        </w:rPr>
        <w:t>人</w:t>
      </w:r>
      <w:r>
        <w:rPr>
          <w:rFonts w:hint="eastAsia" w:ascii="仿宋" w:hAnsi="仿宋" w:eastAsia="仿宋"/>
          <w:color w:val="333333"/>
          <w:sz w:val="29"/>
          <w:szCs w:val="29"/>
        </w:rPr>
        <w:t>故障通知后 2 小时内应委派专业技术人员到现场免费提供咨询、维修和更换零部件等服务，并及时填写维修报告（包括故障原因、处理情况及甲方意见等）报</w:t>
      </w:r>
      <w:r>
        <w:rPr>
          <w:rFonts w:hint="eastAsia" w:ascii="仿宋" w:hAnsi="仿宋" w:eastAsia="仿宋"/>
          <w:color w:val="333333"/>
          <w:sz w:val="29"/>
          <w:szCs w:val="29"/>
          <w:lang w:eastAsia="zh-CN"/>
        </w:rPr>
        <w:t>采购人</w:t>
      </w:r>
      <w:r>
        <w:rPr>
          <w:rFonts w:hint="eastAsia" w:ascii="仿宋" w:hAnsi="仿宋" w:eastAsia="仿宋"/>
          <w:color w:val="333333"/>
          <w:sz w:val="29"/>
          <w:szCs w:val="29"/>
        </w:rPr>
        <w:t>备案。其中发生一切费用由</w:t>
      </w:r>
      <w:r>
        <w:rPr>
          <w:rFonts w:hint="eastAsia" w:ascii="仿宋" w:hAnsi="仿宋" w:eastAsia="仿宋"/>
          <w:color w:val="333333"/>
          <w:sz w:val="29"/>
          <w:szCs w:val="29"/>
          <w:lang w:eastAsia="zh-CN"/>
        </w:rPr>
        <w:t>中标人</w:t>
      </w:r>
      <w:r>
        <w:rPr>
          <w:rFonts w:hint="eastAsia" w:ascii="仿宋" w:hAnsi="仿宋" w:eastAsia="仿宋"/>
          <w:color w:val="333333"/>
          <w:sz w:val="29"/>
          <w:szCs w:val="29"/>
        </w:rPr>
        <w:t>承担。质量保证期内</w:t>
      </w:r>
      <w:r>
        <w:rPr>
          <w:rFonts w:hint="eastAsia" w:ascii="仿宋" w:hAnsi="仿宋" w:eastAsia="仿宋"/>
          <w:color w:val="333333"/>
          <w:sz w:val="29"/>
          <w:szCs w:val="29"/>
          <w:lang w:eastAsia="zh-CN"/>
        </w:rPr>
        <w:t>中标人</w:t>
      </w:r>
      <w:r>
        <w:rPr>
          <w:rFonts w:hint="eastAsia" w:ascii="仿宋" w:hAnsi="仿宋" w:eastAsia="仿宋"/>
          <w:color w:val="333333"/>
          <w:sz w:val="29"/>
          <w:szCs w:val="29"/>
        </w:rPr>
        <w:t>有责任对设备进行不定期的巡查检修。</w:t>
      </w:r>
      <w:r>
        <w:rPr>
          <w:rFonts w:hint="eastAsia" w:ascii="仿宋" w:hAnsi="仿宋" w:eastAsia="仿宋"/>
          <w:color w:val="333333"/>
          <w:sz w:val="29"/>
          <w:szCs w:val="29"/>
          <w:lang w:eastAsia="zh-CN"/>
        </w:rPr>
        <w:t>中标人</w:t>
      </w:r>
      <w:r>
        <w:rPr>
          <w:rFonts w:hint="eastAsia" w:ascii="仿宋" w:hAnsi="仿宋" w:eastAsia="仿宋"/>
          <w:color w:val="333333"/>
          <w:sz w:val="29"/>
          <w:szCs w:val="29"/>
        </w:rPr>
        <w:t>可视自身能力提供更优、更合理的维修服务承诺。</w:t>
      </w:r>
    </w:p>
    <w:sectPr>
      <w:pgSz w:w="11906" w:h="16838"/>
      <w:pgMar w:top="1157" w:right="1123" w:bottom="1157" w:left="112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zZTJiZGZkYjYyMjFkMTZlMDgwN2U3ODgzZDI3ZTAifQ=="/>
  </w:docVars>
  <w:rsids>
    <w:rsidRoot w:val="004148D6"/>
    <w:rsid w:val="003A4413"/>
    <w:rsid w:val="004148D6"/>
    <w:rsid w:val="00614DC2"/>
    <w:rsid w:val="006A017C"/>
    <w:rsid w:val="007B652A"/>
    <w:rsid w:val="00901AD0"/>
    <w:rsid w:val="00B35D38"/>
    <w:rsid w:val="00BC62AE"/>
    <w:rsid w:val="00D14A2D"/>
    <w:rsid w:val="00E312C9"/>
    <w:rsid w:val="00E93AF8"/>
    <w:rsid w:val="00F15742"/>
    <w:rsid w:val="01211AD4"/>
    <w:rsid w:val="033E071B"/>
    <w:rsid w:val="037C7496"/>
    <w:rsid w:val="06B84C89"/>
    <w:rsid w:val="071D689A"/>
    <w:rsid w:val="08454872"/>
    <w:rsid w:val="0A2E773B"/>
    <w:rsid w:val="0CDF794B"/>
    <w:rsid w:val="0F290099"/>
    <w:rsid w:val="0F2C7FC2"/>
    <w:rsid w:val="109E6C9D"/>
    <w:rsid w:val="12CD73C6"/>
    <w:rsid w:val="14B545B5"/>
    <w:rsid w:val="16273291"/>
    <w:rsid w:val="16A42B33"/>
    <w:rsid w:val="16EA49EA"/>
    <w:rsid w:val="1829220C"/>
    <w:rsid w:val="1F525822"/>
    <w:rsid w:val="2188552B"/>
    <w:rsid w:val="21976CA7"/>
    <w:rsid w:val="22317971"/>
    <w:rsid w:val="23566F63"/>
    <w:rsid w:val="23757D31"/>
    <w:rsid w:val="23957A8C"/>
    <w:rsid w:val="23A128D5"/>
    <w:rsid w:val="23C710C3"/>
    <w:rsid w:val="23F92711"/>
    <w:rsid w:val="24F5112A"/>
    <w:rsid w:val="2551032A"/>
    <w:rsid w:val="25643BBA"/>
    <w:rsid w:val="25C7239A"/>
    <w:rsid w:val="26395046"/>
    <w:rsid w:val="267267AA"/>
    <w:rsid w:val="27F51DBA"/>
    <w:rsid w:val="2A063491"/>
    <w:rsid w:val="2A834AE2"/>
    <w:rsid w:val="2CE37ABA"/>
    <w:rsid w:val="31EA5447"/>
    <w:rsid w:val="32B31CDC"/>
    <w:rsid w:val="32F72511"/>
    <w:rsid w:val="341113B0"/>
    <w:rsid w:val="366C4FC4"/>
    <w:rsid w:val="39290F4A"/>
    <w:rsid w:val="3A68071F"/>
    <w:rsid w:val="3CB72D11"/>
    <w:rsid w:val="3DC47494"/>
    <w:rsid w:val="40061FE5"/>
    <w:rsid w:val="42925513"/>
    <w:rsid w:val="47E30E5E"/>
    <w:rsid w:val="49465201"/>
    <w:rsid w:val="496D6C31"/>
    <w:rsid w:val="49B93C25"/>
    <w:rsid w:val="4CB95EDE"/>
    <w:rsid w:val="508F1B83"/>
    <w:rsid w:val="551663CF"/>
    <w:rsid w:val="59B14918"/>
    <w:rsid w:val="5C5D2B35"/>
    <w:rsid w:val="5C7551FD"/>
    <w:rsid w:val="5DA40A86"/>
    <w:rsid w:val="60162FB2"/>
    <w:rsid w:val="60624BBE"/>
    <w:rsid w:val="6183303E"/>
    <w:rsid w:val="64346872"/>
    <w:rsid w:val="66611474"/>
    <w:rsid w:val="691B0000"/>
    <w:rsid w:val="6A753740"/>
    <w:rsid w:val="6BA0659B"/>
    <w:rsid w:val="6E276AFF"/>
    <w:rsid w:val="6ED529FF"/>
    <w:rsid w:val="72FA6ED8"/>
    <w:rsid w:val="770A5210"/>
    <w:rsid w:val="77F9150C"/>
    <w:rsid w:val="79A47B9E"/>
    <w:rsid w:val="7A01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2593</Words>
  <Characters>3075</Characters>
  <Lines>21</Lines>
  <Paragraphs>6</Paragraphs>
  <TotalTime>25</TotalTime>
  <ScaleCrop>false</ScaleCrop>
  <LinksUpToDate>false</LinksUpToDate>
  <CharactersWithSpaces>3137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2022-10-25T00:35:00Z</dcterms:created>
  <dc:creator>ly</dc:creator>
  <cp:lastModifiedBy>Administrator</cp:lastModifiedBy>
  <dcterms:modified xsi:type="dcterms:W3CDTF">2022-11-07T02:10:16Z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AF92EE75457F4E3B821E417853DAEA7D</vt:lpwstr>
  </property>
</Properties>
</file>